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a.s.,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>Ivan Bošňák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61D074C1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 obstarávaní v podmienkach DPB, a.s.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DB5636">
        <w:rPr>
          <w:rFonts w:ascii="Garamond" w:hAnsi="Garamond"/>
          <w:b/>
          <w:sz w:val="20"/>
          <w:szCs w:val="20"/>
        </w:rPr>
        <w:t>4</w:t>
      </w:r>
      <w:r w:rsidR="00CA6690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DB5636">
        <w:rPr>
          <w:rFonts w:ascii="Garamond" w:hAnsi="Garamond"/>
          <w:b/>
          <w:sz w:val="20"/>
          <w:szCs w:val="20"/>
        </w:rPr>
        <w:t>Konektory, spojky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0F3FC971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DB5636">
        <w:rPr>
          <w:rFonts w:ascii="Garamond" w:hAnsi="Garamond"/>
          <w:b/>
          <w:sz w:val="20"/>
          <w:szCs w:val="20"/>
        </w:rPr>
        <w:t>4</w:t>
      </w:r>
      <w:r w:rsidR="00DB5636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DB5636">
        <w:rPr>
          <w:rFonts w:ascii="Garamond" w:hAnsi="Garamond"/>
          <w:b/>
          <w:sz w:val="20"/>
          <w:szCs w:val="20"/>
        </w:rPr>
        <w:t>Konektory, spojky</w:t>
      </w:r>
      <w:r w:rsidR="00DB5636">
        <w:rPr>
          <w:rFonts w:ascii="Garamond" w:eastAsia="Times New Roman" w:hAnsi="Garamond" w:cs="Times New Roman"/>
          <w:sz w:val="20"/>
          <w:szCs w:val="20"/>
        </w:rPr>
        <w:t xml:space="preserve">;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148152EE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DB5636">
        <w:rPr>
          <w:rFonts w:ascii="Garamond" w:hAnsi="Garamond"/>
          <w:sz w:val="20"/>
          <w:szCs w:val="20"/>
        </w:rPr>
        <w:t xml:space="preserve"> </w:t>
      </w:r>
      <w:r w:rsidR="00DB5636" w:rsidRPr="00DB5636">
        <w:rPr>
          <w:rFonts w:ascii="Garamond" w:hAnsi="Garamond"/>
          <w:sz w:val="20"/>
          <w:szCs w:val="20"/>
        </w:rPr>
        <w:t>konektory, spojky</w:t>
      </w:r>
      <w:r w:rsidR="007D5772" w:rsidRPr="00DB5636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596C48" w:rsidRPr="006B2508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novácií;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35E19BC1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>do 1</w:t>
      </w:r>
      <w:r w:rsidR="00DB5636">
        <w:rPr>
          <w:rFonts w:ascii="Garamond" w:hAnsi="Garamond"/>
          <w:b/>
          <w:bCs/>
          <w:sz w:val="20"/>
          <w:szCs w:val="20"/>
        </w:rPr>
        <w:t>0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 (</w:t>
      </w:r>
      <w:r w:rsidR="00DB5636">
        <w:rPr>
          <w:rFonts w:ascii="Garamond" w:hAnsi="Garamond"/>
          <w:b/>
          <w:bCs/>
          <w:sz w:val="20"/>
          <w:szCs w:val="20"/>
        </w:rPr>
        <w:t>desať</w:t>
      </w:r>
      <w:r w:rsidR="001349BA" w:rsidRPr="00B472DD">
        <w:rPr>
          <w:rFonts w:ascii="Garamond" w:hAnsi="Garamond"/>
          <w:b/>
          <w:bCs/>
          <w:sz w:val="20"/>
          <w:szCs w:val="20"/>
        </w:rPr>
        <w:t>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bookmarkStart w:id="1" w:name="_GoBack"/>
      <w:bookmarkEnd w:id="1"/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nasl.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2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3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3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4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4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082E8FF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19316C2F" w14:textId="77777777" w:rsidR="00DB5636" w:rsidRDefault="00DB5636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230100B5" w14:textId="77777777" w:rsidR="00DB5636" w:rsidRDefault="00DB5636" w:rsidP="00DB5636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KONEKTORY, SPOJKY: </w:t>
      </w:r>
    </w:p>
    <w:p w14:paraId="7884F505" w14:textId="77777777" w:rsidR="00DB5636" w:rsidRDefault="00DB5636" w:rsidP="00DB5636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0"/>
        <w:gridCol w:w="1559"/>
        <w:gridCol w:w="1276"/>
        <w:gridCol w:w="1418"/>
      </w:tblGrid>
      <w:tr w:rsidR="00DB5636" w:rsidRPr="006C3B0A" w14:paraId="7A41F608" w14:textId="77777777" w:rsidTr="001B6F2B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B5C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1F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F1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42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Cena v EUR bez DPH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za 1 m.j.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5A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Celková cena  v EUR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</w:tr>
      <w:tr w:rsidR="00DB5636" w:rsidRPr="006C3B0A" w14:paraId="304EDB5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D7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FB8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Protool Plug it H05RN-F 2x1 Euro4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667D0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A2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DA8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987E09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375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7D3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558 195 101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9B0B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CC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615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3705F6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B7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C00B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558 195 102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35B9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B7D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D2A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97AFEE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3A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DA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558 185 106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392F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938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22A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A1B410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BF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B15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 WURTH 05585051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2FE1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7E3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D5A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F159D0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AAA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A9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055819036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31FF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B7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EAF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CC8448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88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919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055899570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7579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631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7C2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F1945">
              <w:rPr>
                <w:rFonts w:ascii="Garamond" w:hAnsi="Garamond"/>
                <w:sz w:val="20"/>
                <w:szCs w:val="20"/>
              </w:rPr>
              <w:t>[</w:t>
            </w:r>
            <w:r w:rsidRPr="002F194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F194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A747C1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960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5A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0558198003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A8F5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833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AD8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F190274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D3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D6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5589967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8D02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8C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84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F86BFEB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1AD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B04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5585019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601A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F0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C14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243BF3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640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293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558186007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50E3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4D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11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2337BF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202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788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5585029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65EC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063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DD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CD6D90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EC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79D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5589924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B81F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4BA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85E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94B24B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01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297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558198002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B363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D22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F4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7882C9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7A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808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55899661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DE93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1B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38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23336C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9F0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32501289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CD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Typ DOS - 1204-WX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1635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F0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1C6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4355DC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29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32501845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EC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plochý zásuvný WURTH 055899116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36AD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60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DA8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0F673E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901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32504271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3C7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Harting 09 37 016 0271 Kryt zásuvky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8735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DE4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7A4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F2AD09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01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32508124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D4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Krokosvorka-KRK-50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0B9F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53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CE6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A7C635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E68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32510269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E4E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vešiaková NL 25-35 obj.242 225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F7D6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3F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FCA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9C9AE1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D8A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24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222-413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B167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8FD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FEC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B57C15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97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2ED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273-253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0E28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C7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C76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8EF990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320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32510447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AB6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273-255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7F9C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AB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085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0398">
              <w:rPr>
                <w:rFonts w:ascii="Garamond" w:hAnsi="Garamond"/>
                <w:sz w:val="20"/>
                <w:szCs w:val="20"/>
              </w:rPr>
              <w:t>[</w:t>
            </w:r>
            <w:r w:rsidRPr="006C039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6C039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9375E6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D1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2F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2,5mm2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6C5E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56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18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E3D6CD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28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4A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 6mm2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9B9A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3EB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95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28DED9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98C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AD6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prístrojová 6336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A2A7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BE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C0E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E8F014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1F2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0E7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prístrojová 6336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B9A6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2C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4E3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A080A0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E47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D99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273-254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FFBF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1B5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474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C32789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2B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C5D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273-252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D21A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246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86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020D4E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DB6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E0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273-258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8575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CC1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DF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519080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DF3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C15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2x6,0 mm pre lanko rozober.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DC9A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BEC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F43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5A76F8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BB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FDD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3x6,0 mm pre lanko rozober.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83A9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B57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CF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FE261E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38D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BF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5x6,0 mm pre lanko rozober.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33FC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13C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85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04F743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BC9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F47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násuvná, počet kontaktov 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BD51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3E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78E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21C2B3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09B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D59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násuvná, počet kontaktov 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3A4E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63F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D0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90C9BA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87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38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násuvná, počet kontaktov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FCE1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4B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EEE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25D709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B0F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06C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násuvná, počet kontaktov 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9703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79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35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C151ED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A70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32512133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5AA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Svorkovnica násu., p.k. 3, rozteč.7,62mm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12E8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132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32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793A44F" w14:textId="77777777" w:rsidTr="00DB56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36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F9A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izolovaná E020 oranžová 0,5mm2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AFE6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82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A63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3A69A93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F1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32513016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19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lizolovaná červená L8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91D0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EE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86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153B03D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AF9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32513019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80C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izolovaná E16IR modrá 2x2,5mm2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4AC0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B1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65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75D610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BEB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94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izolovaná E13IR čierna 2x1,5mm2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69DD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31A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C2D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CD4EA0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4C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78E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na kábel  SZ 2,5 - 5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07FE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AB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60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DB5167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1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30D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lisovacie M6x10mm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C946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77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05C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2A09C9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A6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2D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CU 35x8 kolmé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3C20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6A6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01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D11274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F7D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D2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Cu lis. ľahčené 35x10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D2F8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E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66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4E2FCB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4F2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AF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lisované M8x50 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AC9E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04A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A6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146506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7A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7A8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kablové lisované M8x70 CU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7B3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32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23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2E2E81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CD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472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Kolík 0,5 # 1,5 mm FORCH 3704 620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715C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D55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C2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5CDD66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ED1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3A7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JACK 3,5 Mono priamy SCJ-0351-1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6476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C10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D2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309AEE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83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4C3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Cu 35 / 6 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44B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844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5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4D3FEF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C7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32513095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AC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Kolík mosadzný neizolovaný plochý CS6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0649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E54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B41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7D435A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1D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4E7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50x12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A0D0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424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04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75FAE">
              <w:rPr>
                <w:rFonts w:ascii="Garamond" w:hAnsi="Garamond"/>
                <w:sz w:val="20"/>
                <w:szCs w:val="20"/>
              </w:rPr>
              <w:t>[</w:t>
            </w:r>
            <w:r w:rsidRPr="00275FAE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75FAE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C06514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CA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3C3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Očko káblové 6x8 KU-SP DIN 46234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BF82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5C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3E2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877347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50E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9F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 Cu lisovacie ľahčené 150x12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FCE6" w14:textId="77777777" w:rsidR="00DB5636" w:rsidRPr="00E650C8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E650C8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5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F8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779F077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FC4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32513122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B5B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káblové lis. ľahčené 10x10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EE5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1A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D86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07DABE8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C14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7AB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273-158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5B8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F64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58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3B65AA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B38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307C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 káblové 95-10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FB3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0B4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EC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D77630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9CA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B8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kábl.neizolované, lis.trubky CLR35-6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CA9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785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778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94F845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1B9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9F0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ľahčené 50-10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DE9F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90B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E4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B4D23C6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F3D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AFB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ľahčené 70x10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3F8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8D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DC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806ADD6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5D2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EB7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 Cu lisovacie ľahčené 150x10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453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4F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E2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D9F792E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C96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18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káblová Cu ľahčená 4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600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73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AE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678460C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72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F3A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185x16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7A5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F1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18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A1CAD09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286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74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150x16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BE6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0F5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76F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62B3B6A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AC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5DB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185x16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2E1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F94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F6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823DDEC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D3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16A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185x12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7E1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F8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5E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2C19F8F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851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D15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izolovaná 4-18mm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D8B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2A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E5D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2B4C32">
              <w:rPr>
                <w:rFonts w:ascii="Garamond" w:hAnsi="Garamond"/>
                <w:sz w:val="20"/>
                <w:szCs w:val="20"/>
              </w:rPr>
              <w:t>[</w:t>
            </w:r>
            <w:r w:rsidRPr="002B4C32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2B4C32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B851F09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EFB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32513189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7B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lisované z trubiek 70-10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EBF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0A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BD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0F40B0A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47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C90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Dutink.faston FZD 3,8mm modrý PL izolKSS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5FD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11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866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73BF678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E8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9CD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Dutink.faston na kábel FVD 4mm červený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556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2F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54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AC96F55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78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69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Dutink.faston FZD 3,8mm červ PL izol.KSS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5D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E0B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33A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46FBAC9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08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34F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Kabel. zakonč. dutinka ET2.5-10BE 2,5x10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EB1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81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79F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FAA4B8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F9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27C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WAGO 249-116 koncové svorky šírka 6mm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935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A3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F94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81081A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2E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FE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Kabel. spojka KSS BF-1.25S,krimp.červená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E49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21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BB9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2821EF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03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2B0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Kabel. spojka KSS BF-2.0S, krimp. modrá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3BA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18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9C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139B1B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E9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3CCB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Kabelové očko KSS RF1.25-5, otvor 5,3mm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16D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B01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DF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9DAE43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E7F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B05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70x12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2AB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315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399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53EE4D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39C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DC3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240x16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F2B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4A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25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E6A019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34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888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plochá mosadzná 6,3 x 0,8 CSH6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A2E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405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F2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00116A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B5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E7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plochá mosadzná 6,3 x 0,8 CSH6B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7B5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805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212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526FCA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E8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32513299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7E4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Obal dutinky SUPERSEAL Kit 1,5mm 3cestný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5F0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C66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9F8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A0D189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17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FA2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Cu lisovacia neizolovaná  TH1,5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0B3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2D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4D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36F854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F2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5FF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Cu lisovacia neizolovaná  TH2,5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926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1CB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3AC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1A2971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585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0D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kolík Delphi WP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A71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97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72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1418BE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51D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114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Obal kolíkov SUPERSEAL Kitl 1,5 3cestný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98E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2F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D8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CA207D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FDE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7BF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Cu lis. ľahčené 35x8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353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E59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8F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A3F428E" w14:textId="77777777" w:rsidTr="00DB56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79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32513374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24B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8x25 nedelené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98F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E16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DC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7AD2F2F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F41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32513411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A2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lisovacie 300x16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65D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724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0F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30E8DFF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48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32513412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437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izolované CU KSZ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588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CA0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FF2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7233E8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56F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32513413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07B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izolované CU  KSZ 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C42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1F3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38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8E8B05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1FB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32513433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F66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95-16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FE3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847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03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0A6050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C95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32513458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7F8C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mos.pl.bez izol.MDP3 0,5-1/6,3mm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E42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1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3A0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974C3E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36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32513459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D35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mos.pl.bez izol.MDP4 1-2,5/6,3mm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97C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B21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0AE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3F5CB0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F37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5DE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kábl.neizolované, lis.trubky CLR35-8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C8D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31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CE2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C70ED8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0CA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32513687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01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Cu lisovacia 400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BE2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BDE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C5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BB428C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F77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32513701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6CF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Cu lisovacie lahčené 240x12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FB1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C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111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FEC186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EF9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32513703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A7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med.lis.trub.bez izol.NOMCT31 25/10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00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B9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1A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181ED1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D90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32513769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83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s jazýčkom 6,3mm, 1-2,5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E42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8C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ED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B58A68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3A8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32513770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6A6B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valcová neizolovaná 4mm mosadz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8F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23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99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45A0C0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23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8F4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Duoflex 1,5-2,5 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D5E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39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DD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0D7CC7">
              <w:rPr>
                <w:rFonts w:ascii="Garamond" w:hAnsi="Garamond"/>
                <w:sz w:val="20"/>
                <w:szCs w:val="20"/>
              </w:rPr>
              <w:t>[</w:t>
            </w:r>
            <w:r w:rsidRPr="000D7CC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0D7CC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440223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FF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812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Duoflex 0,2-0,4mm2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A91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8A7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5C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05412E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0D5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A46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Duoflex 0,4-1,0mm2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456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64C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8F5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A03863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36A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7FC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káblové 35x12 KUL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CA9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EB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12B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32ABA2E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F18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5A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S2,5/m6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736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53C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12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F535CF3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639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20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S2,5/M8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F4C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89D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8AE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209687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884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055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S10/M6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EC9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06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8C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A336A9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93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5E2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S10/M8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8DC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68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B6E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3C41F7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298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6C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S10/M10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EB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FA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C3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09BCF0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25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54B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S16/M6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4E1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93E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28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FC7EC8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9FD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80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S16/M8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A2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21B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C51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B74FED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84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32513899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6A3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S16M10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BC2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1D9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40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04A19D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2BD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568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S25/M6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A7D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73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6A3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70AF62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3BD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F8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S25/M8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327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6C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A1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967660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B87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857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S25/M10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782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EE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F3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FA10D0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D43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FCC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S35/M6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54B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A8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7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3A5D55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34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835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S35/M8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6EE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31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BB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CAF286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AAB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247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medené plechové S35/M10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ACB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1D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C7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5C1D35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6AA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BA1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Al 500 2x16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09A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4B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705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74A10F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9A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EBD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káblové Al 1x16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A4A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527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1E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81E3C4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74A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EE0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ľahčené CU 400x16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419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5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0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11CA03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261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1AD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ľahčené CU 95x12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E6E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BBB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4E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4D735D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602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F6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ľahčené CU 300x16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F3E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EFC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FBC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0449F0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C2C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586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ľahčené CU 150x10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813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243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C25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5C87FE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98B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093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ľahčené CU 150x16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B9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22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164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23C245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02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CCD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lisovacie ľahčené CU 70x16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117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1FB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B6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99DAF5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5EE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4F7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0,75/8 modrá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3A6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8D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15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8BFF46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67A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E9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1/8 červená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39F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3C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96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A8C048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7BA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12C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1,5/8 čierna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5D6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C44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E64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1B0E64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3D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FD7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2,5/8 sivá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428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0FF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BDB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CCED24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444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35D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4/10 oranžová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DE4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91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0EE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5B8E30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8D3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486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6/12 zelená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25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3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442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B29907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8E7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159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0,25/8mm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273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35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046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78B4FA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6BF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51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0,34/8mm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24A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48E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66C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92F3A28" w14:textId="77777777" w:rsidTr="00DB56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D3C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32513933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04F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lisovacia 0,5/6 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3E2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7B1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DC6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089B86C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F4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32514003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ED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1679062 PVC 3x1,5 šedá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21D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02A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AB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6EDCF9E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B03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32514075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BE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Krytka na konektor RJ 45 farebná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A68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00F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78E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047ADF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C5D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13C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obj.č. 558 190 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ECD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163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4BB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3DF715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02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32514296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FA7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2273-202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7F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A2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78C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44F62A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D2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6E5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2273-203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8BD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C22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CA8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3B49A9D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0B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32514298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FD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2273-204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874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59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B7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5A99173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4AB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32514299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B2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2273-205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E8A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B3E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646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BA7D265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92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D4D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Svorka WAGO 2273-208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AEE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48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24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284911E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CC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F1E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Cu lisovacia 240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8FD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21F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1DA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577344E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E76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9B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Cu lisovacia 300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118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52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C8D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D978D1B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76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32514396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AD5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Cu lisovacia 185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887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CD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C4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E58B668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2BA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17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Kontakt - kolík 2,8 do 1mm2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242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082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806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CC0F88C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15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73A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plochý zásuvný 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4BA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6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EDF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CD7104C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F37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50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AMP-0-0282087-1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C69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E5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490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41BA5">
              <w:rPr>
                <w:rFonts w:ascii="Garamond" w:hAnsi="Garamond"/>
                <w:sz w:val="20"/>
                <w:szCs w:val="20"/>
              </w:rPr>
              <w:t>[</w:t>
            </w:r>
            <w:r w:rsidRPr="00B41BA5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BA5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1F61025" w14:textId="77777777" w:rsidTr="001B6F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23A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A03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AMP-0-0282105-1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52A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CC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E40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B42F11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91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63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AMP-0-018302.-.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A2D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05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BCA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DEA11B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85A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50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055819022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CB1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77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FFD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74A66E2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97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5D85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lisovacia Cu 70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F5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E93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7EF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A35A464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927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32514495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B91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lisovacia Cu 95 KU-L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B93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260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E8F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6BF493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82A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32516047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BB0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Skrinka 2-cestná na dutinky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E9E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58B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27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CCF4DF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C90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32517027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E9A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Nerezová spona VIPET (003571)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C33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335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300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A3DF68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A7A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1AC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3x38 L84 (k článkom KPM 105P)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DFF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D8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50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DBA9E0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6F7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05D2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Nosič (k článkom KPM 105P)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F7D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56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69F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41F690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05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6A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2x15 L35 (k článkom KPL 20P)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6D3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D08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DD0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28AA72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10D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32520080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30D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Oko KM50/20 (na prepoj nosičov článkov)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846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A83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7FE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F788F2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DA9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EA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Rozdvojka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4E3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B07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09C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4C8048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02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F19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0,5-1,0 kat. č. 5581901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B81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2C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9B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5BFE35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43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DE2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0,5-1,0 kat. č. 5581902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1B0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65C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D1E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A13441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DB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32530287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848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Pin-konektor WURTH 0,5-1,0 k.č. 55899570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E9D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D5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219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D9B2E3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27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F2F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Kit-obal kolíkov 1,5mm 2-cestný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C65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FC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6A4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39240D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84F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C0B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Kit-obal dutinky 1,5mm 2-cestný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02F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57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47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F96539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61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26C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Káblová spojka AL 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91F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8F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93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CB86AF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E5A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260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Kit-obal dutinky SUPERSEAL 1,5mm 6-ces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167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BF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AB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EB222D6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3EB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84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Kit-obal kolíkov SUPERSEAL 1,5mm 6-ces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D00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6BC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EB6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25C017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6A2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7C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Skoba 4x40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EA6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C8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C5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95A624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27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32530383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EF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Skoba 6x60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7F4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47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5F1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3085354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4F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1C8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typ 221-413  WAGO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559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5D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7A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49A2B2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29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80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typ 221-412 WAGO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195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470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316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DA8C5A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FB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7E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typ221-415 WAGO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773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60E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1B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18BCEC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348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A96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172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369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F9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BE28BE2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ED2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A52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10KU-L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851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42E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94A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45D95E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518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FF5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16KU-L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744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E4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87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D2DFAB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AC9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D9E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25KU-L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543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D2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03F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8A6477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E60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42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3E3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084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FB3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C8F845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0B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66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50KU-L CU spojka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FAA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84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0C4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D9EB94B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C0B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4F7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skrinka 2cestná na kolíky 19.01111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850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C80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C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054617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33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D6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VW SKODA JPT F280 samica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D3C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AB4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2B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91E289A" w14:textId="77777777" w:rsidTr="00DB56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51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0E9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VW SKODA JPT F2,8mm - samec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837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3C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D4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3E007B8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7A3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lastRenderedPageBreak/>
              <w:t>32530437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0A0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skrinka 2cestná na dutinky  19.01100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D43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C7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99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C11326E" w14:textId="77777777" w:rsidTr="00DB56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E1B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8C24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 na plošnýspojWAGO721-432/001-000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065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E9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6E7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0005AAE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7B1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954C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valc iz.4mm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2EB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5D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1FD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5399EB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98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E3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kolík valcový iz. 4mm červený  18.64009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4ED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5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05F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6DBE3E3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DE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C2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kolík plochý 6,3mm mosadz  19.01412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14E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431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E35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35B5E18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0FF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2E2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plochá 6,3mm mosadz 19.01400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37F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594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C9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8A5FDD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2CB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800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dutinka s jaz.6,3mm mosadz 19.01650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84C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9AC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396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918515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2A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917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kolík s jaz. 6,3mm mosadz  19.01660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3A4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0A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F8B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A0D3FD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0ED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E7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očko neiz 6,3mm mos.1-2,5  19.02981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EC8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F10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8E6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5602D01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CBD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A5D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CU kablové oko lahčené 35x12 KU-L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786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05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43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67B595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6F7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B2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CU kablové oko lahčené 2,5x12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D43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A5D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AB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162316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EC3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3FD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CU kablové oko lahčené 2,5x16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D06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8B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E3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F6C7740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A3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E6B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CU kablové oko lahčené 6x12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48A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108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70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AD4ACD">
              <w:rPr>
                <w:rFonts w:ascii="Garamond" w:hAnsi="Garamond"/>
                <w:sz w:val="20"/>
                <w:szCs w:val="20"/>
              </w:rPr>
              <w:t>[</w:t>
            </w:r>
            <w:r w:rsidRPr="00AD4AC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D4AC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4D8DA9F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BD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935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CU kablové oko lahčené 6x16 KU-SP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44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CD7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4D8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0BAAA0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02E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32530489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BDA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oval.zasuvpozink.Wurth 05589907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610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4D0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705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A76AEE8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AD4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60DF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konektor zapal systBOSCH komp1928403095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0A37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EC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F1F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7C37D3E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BEC5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32530528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FCB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Spojka  obj.č 010801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195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E6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30E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3BBAE0A" w14:textId="77777777" w:rsidTr="001B6F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D4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B1CE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558 190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2AB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8FB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F09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25174ACD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46C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3550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558 190 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55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7C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6B4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47EABC1A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636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4FF6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Wurth 55819060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746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336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327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748902C9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15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6B7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Skrinka 2-cestná na kolíky kit 44.10661K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CF5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C9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C8ED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6501633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F4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6E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Skrinka 2-cestná na dutinky kit45.20910K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B0C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6224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BA1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5A3B8B15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5B66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2CB8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Konektor FM45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98C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404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5EF3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1F7F4C0C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99B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E431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Kit-obal kolíkov 1,5mm 4-cestný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014A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DC0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10FB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FA95167" w14:textId="77777777" w:rsidTr="001B6F2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1A2F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32530588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7543" w14:textId="77777777" w:rsidR="00DB5636" w:rsidRPr="006C3B0A" w:rsidRDefault="00DB5636" w:rsidP="001B6F2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Kit-obal dutiniek 1,5mm 4-cestný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4C4E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252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AEA9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32BC4">
              <w:rPr>
                <w:rFonts w:ascii="Garamond" w:hAnsi="Garamond"/>
                <w:sz w:val="20"/>
                <w:szCs w:val="20"/>
              </w:rPr>
              <w:t>[</w:t>
            </w:r>
            <w:r w:rsidRPr="00F32BC4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F32BC4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DB5636" w:rsidRPr="006C3B0A" w14:paraId="03847B98" w14:textId="77777777" w:rsidTr="001B6F2B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4A53F" w14:textId="77777777" w:rsidR="00DB5636" w:rsidRPr="006C3B0A" w:rsidRDefault="00DB5636" w:rsidP="001B6F2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6C3B0A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SPOLU:</w:t>
            </w:r>
            <w:r w:rsidRPr="006C3B0A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101" w14:textId="77777777" w:rsidR="00DB5636" w:rsidRPr="006C3B0A" w:rsidRDefault="00DB5636" w:rsidP="001B6F2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6C3B0A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0C861CBC" w14:textId="77777777" w:rsidR="00DB5636" w:rsidRPr="00281816" w:rsidRDefault="00DB5636" w:rsidP="00DB5636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4A3408" w14:textId="07BAD181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503F6FD" w14:textId="2427196F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B0782C8" w14:textId="3A30E2C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0781DD9" w14:textId="1B1DBA7E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E883124" w14:textId="5CF2F8BB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03D04E2" w14:textId="6FF141F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57CA847" w14:textId="6A5075E5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C7C4AF" w14:textId="29D1360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A129D2F" w14:textId="1724EA78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E43C1A0" w14:textId="086814A2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BEC47EC" w14:textId="528FDDA2" w:rsidR="00F312F2" w:rsidRDefault="00F312F2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2EFE039D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D28E2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>Ivan Bošňák</w:t>
      </w:r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E677B" w14:textId="77777777" w:rsidR="00911399" w:rsidRDefault="00911399" w:rsidP="006B4B49">
      <w:pPr>
        <w:spacing w:after="0" w:line="240" w:lineRule="auto"/>
      </w:pPr>
      <w:r>
        <w:separator/>
      </w:r>
    </w:p>
  </w:endnote>
  <w:endnote w:type="continuationSeparator" w:id="0">
    <w:p w14:paraId="69056AA6" w14:textId="77777777" w:rsidR="00911399" w:rsidRDefault="00911399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C67AC" w:rsidRPr="00324C7F" w:rsidRDefault="009C67AC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B254C" w14:textId="77777777" w:rsidR="00911399" w:rsidRDefault="00911399" w:rsidP="006B4B49">
      <w:pPr>
        <w:spacing w:after="0" w:line="240" w:lineRule="auto"/>
      </w:pPr>
      <w:r>
        <w:separator/>
      </w:r>
    </w:p>
  </w:footnote>
  <w:footnote w:type="continuationSeparator" w:id="0">
    <w:p w14:paraId="33FC6377" w14:textId="77777777" w:rsidR="00911399" w:rsidRDefault="00911399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28E2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3B94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4574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01CA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21C7"/>
    <w:rsid w:val="005C72B8"/>
    <w:rsid w:val="005D6405"/>
    <w:rsid w:val="005D75FC"/>
    <w:rsid w:val="005E2F79"/>
    <w:rsid w:val="005E4872"/>
    <w:rsid w:val="005F0B65"/>
    <w:rsid w:val="005F2C28"/>
    <w:rsid w:val="00604498"/>
    <w:rsid w:val="00605728"/>
    <w:rsid w:val="0061369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1399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41625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7D8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B5636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2F2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079D-06ED-4B4F-9A4A-DAE5EB19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7042</Words>
  <Characters>40144</Characters>
  <Application>Microsoft Office Word</Application>
  <DocSecurity>0</DocSecurity>
  <Lines>334</Lines>
  <Paragraphs>94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42</cp:revision>
  <cp:lastPrinted>2019-09-18T07:42:00Z</cp:lastPrinted>
  <dcterms:created xsi:type="dcterms:W3CDTF">2019-09-27T05:20:00Z</dcterms:created>
  <dcterms:modified xsi:type="dcterms:W3CDTF">2019-11-26T13:08:00Z</dcterms:modified>
</cp:coreProperties>
</file>